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04BE" w:rsidRDefault="00A262C1" w:rsidP="0098106E">
      <w:pPr>
        <w:pStyle w:val="ListParagraph"/>
        <w:numPr>
          <w:ilvl w:val="0"/>
          <w:numId w:val="1"/>
        </w:numPr>
        <w:spacing w:before="100" w:beforeAutospacing="1" w:after="100" w:afterAutospacing="1" w:line="480" w:lineRule="auto"/>
        <w:rPr>
          <w:rFonts w:ascii="Times New Roman" w:hAnsi="Times New Roman" w:cs="Times New Roman"/>
          <w:sz w:val="24"/>
          <w:szCs w:val="24"/>
        </w:rPr>
      </w:pPr>
      <w:bookmarkStart w:id="0" w:name="_GoBack"/>
      <w:bookmarkEnd w:id="0"/>
      <w:r w:rsidRPr="00B23110">
        <w:rPr>
          <w:rFonts w:ascii="Times New Roman" w:hAnsi="Times New Roman" w:cs="Times New Roman"/>
          <w:sz w:val="24"/>
          <w:szCs w:val="24"/>
        </w:rPr>
        <w:t xml:space="preserve">Plant assets: Plant assets are </w:t>
      </w:r>
      <w:r w:rsidR="00EB02FC">
        <w:rPr>
          <w:rFonts w:ascii="Times New Roman" w:hAnsi="Times New Roman" w:cs="Times New Roman"/>
          <w:sz w:val="24"/>
          <w:szCs w:val="24"/>
        </w:rPr>
        <w:t>the fixed assets of an organization with the exception of land.</w:t>
      </w:r>
      <w:r w:rsidR="00066BFC">
        <w:rPr>
          <w:rFonts w:ascii="Times New Roman" w:hAnsi="Times New Roman" w:cs="Times New Roman"/>
          <w:sz w:val="24"/>
          <w:szCs w:val="24"/>
        </w:rPr>
        <w:t xml:space="preserve"> They are long-term </w:t>
      </w:r>
      <w:r w:rsidR="0019175B">
        <w:rPr>
          <w:rFonts w:ascii="Times New Roman" w:hAnsi="Times New Roman" w:cs="Times New Roman"/>
          <w:sz w:val="24"/>
          <w:szCs w:val="24"/>
        </w:rPr>
        <w:t xml:space="preserve">assets that are hard to liquidate </w:t>
      </w:r>
      <w:r w:rsidR="00823426">
        <w:rPr>
          <w:rFonts w:ascii="Times New Roman" w:hAnsi="Times New Roman" w:cs="Times New Roman"/>
          <w:sz w:val="24"/>
          <w:szCs w:val="24"/>
        </w:rPr>
        <w:t>unless the company decides to sell them.</w:t>
      </w:r>
      <w:r w:rsidR="00EB02FC">
        <w:rPr>
          <w:rFonts w:ascii="Times New Roman" w:hAnsi="Times New Roman" w:cs="Times New Roman"/>
          <w:sz w:val="24"/>
          <w:szCs w:val="24"/>
        </w:rPr>
        <w:t xml:space="preserve"> These type of assets are depr</w:t>
      </w:r>
      <w:r w:rsidR="00066BFC">
        <w:rPr>
          <w:rFonts w:ascii="Times New Roman" w:hAnsi="Times New Roman" w:cs="Times New Roman"/>
          <w:sz w:val="24"/>
          <w:szCs w:val="24"/>
        </w:rPr>
        <w:t>eciated over their useful life.</w:t>
      </w:r>
    </w:p>
    <w:p w:rsidR="00823426" w:rsidRDefault="00823426" w:rsidP="0098106E">
      <w:pPr>
        <w:pStyle w:val="ListParagraph"/>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The biggest difference between plant assets and other types of assets (current) is that they are long term hence depreciated as they are used. Current assets are so liquid and are held for a short period hence they cannot be depreciated, e.g. inventory.  </w:t>
      </w:r>
    </w:p>
    <w:p w:rsidR="00B23110" w:rsidRDefault="00B23110" w:rsidP="0098106E">
      <w:pPr>
        <w:pStyle w:val="ListParagraph"/>
        <w:numPr>
          <w:ilvl w:val="0"/>
          <w:numId w:val="1"/>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Depreci</w:t>
      </w:r>
      <w:r w:rsidR="00FE322B">
        <w:rPr>
          <w:rFonts w:ascii="Times New Roman" w:hAnsi="Times New Roman" w:cs="Times New Roman"/>
          <w:sz w:val="24"/>
          <w:szCs w:val="24"/>
        </w:rPr>
        <w:t>ation is the loss of value of a</w:t>
      </w:r>
      <w:r>
        <w:rPr>
          <w:rFonts w:ascii="Times New Roman" w:hAnsi="Times New Roman" w:cs="Times New Roman"/>
          <w:sz w:val="24"/>
          <w:szCs w:val="24"/>
        </w:rPr>
        <w:t xml:space="preserve"> </w:t>
      </w:r>
      <w:r w:rsidR="00FE322B">
        <w:rPr>
          <w:rFonts w:ascii="Times New Roman" w:hAnsi="Times New Roman" w:cs="Times New Roman"/>
          <w:sz w:val="24"/>
          <w:szCs w:val="24"/>
        </w:rPr>
        <w:t xml:space="preserve">fixed </w:t>
      </w:r>
      <w:r>
        <w:rPr>
          <w:rFonts w:ascii="Times New Roman" w:hAnsi="Times New Roman" w:cs="Times New Roman"/>
          <w:sz w:val="24"/>
          <w:szCs w:val="24"/>
        </w:rPr>
        <w:t>asset</w:t>
      </w:r>
      <w:r w:rsidR="00FE322B">
        <w:rPr>
          <w:rFonts w:ascii="Times New Roman" w:hAnsi="Times New Roman" w:cs="Times New Roman"/>
          <w:sz w:val="24"/>
          <w:szCs w:val="24"/>
        </w:rPr>
        <w:t xml:space="preserve"> such as machinery</w:t>
      </w:r>
      <w:r>
        <w:rPr>
          <w:rFonts w:ascii="Times New Roman" w:hAnsi="Times New Roman" w:cs="Times New Roman"/>
          <w:sz w:val="24"/>
          <w:szCs w:val="24"/>
        </w:rPr>
        <w:t xml:space="preserve"> due to wear and tear. Depreciation is valued in monetary terms. It is calculated </w:t>
      </w:r>
      <w:r w:rsidR="00FE322B">
        <w:rPr>
          <w:rFonts w:ascii="Times New Roman" w:hAnsi="Times New Roman" w:cs="Times New Roman"/>
          <w:sz w:val="24"/>
          <w:szCs w:val="24"/>
        </w:rPr>
        <w:t>for the entire life that the assets has been in use. Book keeping</w:t>
      </w:r>
      <w:r w:rsidR="00523801">
        <w:rPr>
          <w:rFonts w:ascii="Times New Roman" w:hAnsi="Times New Roman" w:cs="Times New Roman"/>
          <w:sz w:val="24"/>
          <w:szCs w:val="24"/>
        </w:rPr>
        <w:t xml:space="preserve"> characterized by definite financial accounting maintaining the asset’s account</w:t>
      </w:r>
      <w:r w:rsidR="00FE322B">
        <w:rPr>
          <w:rFonts w:ascii="Times New Roman" w:hAnsi="Times New Roman" w:cs="Times New Roman"/>
          <w:sz w:val="24"/>
          <w:szCs w:val="24"/>
        </w:rPr>
        <w:t xml:space="preserve"> is very vital in the calculation of </w:t>
      </w:r>
      <w:r w:rsidR="00523801">
        <w:rPr>
          <w:rFonts w:ascii="Times New Roman" w:hAnsi="Times New Roman" w:cs="Times New Roman"/>
          <w:sz w:val="24"/>
          <w:szCs w:val="24"/>
        </w:rPr>
        <w:t>depreciation. The</w:t>
      </w:r>
      <w:r w:rsidR="001E4D60">
        <w:rPr>
          <w:rFonts w:ascii="Times New Roman" w:hAnsi="Times New Roman" w:cs="Times New Roman"/>
          <w:sz w:val="24"/>
          <w:szCs w:val="24"/>
        </w:rPr>
        <w:t xml:space="preserve"> deemed</w:t>
      </w:r>
      <w:r w:rsidR="00523801">
        <w:rPr>
          <w:rFonts w:ascii="Times New Roman" w:hAnsi="Times New Roman" w:cs="Times New Roman"/>
          <w:sz w:val="24"/>
          <w:szCs w:val="24"/>
        </w:rPr>
        <w:t xml:space="preserve"> value of the asset/s</w:t>
      </w:r>
      <w:r w:rsidR="001E4D60">
        <w:rPr>
          <w:rFonts w:ascii="Times New Roman" w:hAnsi="Times New Roman" w:cs="Times New Roman"/>
          <w:sz w:val="24"/>
          <w:szCs w:val="24"/>
        </w:rPr>
        <w:t xml:space="preserve"> at the current market price that is known as the salvage value. </w:t>
      </w:r>
    </w:p>
    <w:p w:rsidR="001E4D60" w:rsidRDefault="00354C61" w:rsidP="0098106E">
      <w:pPr>
        <w:pStyle w:val="ListParagraph"/>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3 factors used to determine depreciation </w:t>
      </w:r>
      <w:r w:rsidR="00346D2B">
        <w:rPr>
          <w:rFonts w:ascii="Times New Roman" w:hAnsi="Times New Roman" w:cs="Times New Roman"/>
          <w:sz w:val="24"/>
          <w:szCs w:val="24"/>
        </w:rPr>
        <w:t>are:</w:t>
      </w:r>
    </w:p>
    <w:p w:rsidR="00346D2B" w:rsidRDefault="00346D2B" w:rsidP="0098106E">
      <w:pPr>
        <w:pStyle w:val="ListParagraph"/>
        <w:numPr>
          <w:ilvl w:val="0"/>
          <w:numId w:val="2"/>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The asset’s original price of purchase, i.e. its initial cost</w:t>
      </w:r>
    </w:p>
    <w:p w:rsidR="00346D2B" w:rsidRDefault="00957AA5" w:rsidP="0098106E">
      <w:pPr>
        <w:pStyle w:val="ListParagraph"/>
        <w:numPr>
          <w:ilvl w:val="0"/>
          <w:numId w:val="2"/>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The expected period of time that the asset/s is designed to be in operation </w:t>
      </w:r>
    </w:p>
    <w:p w:rsidR="00957AA5" w:rsidRDefault="00957AA5" w:rsidP="0098106E">
      <w:pPr>
        <w:pStyle w:val="ListParagraph"/>
        <w:numPr>
          <w:ilvl w:val="0"/>
          <w:numId w:val="2"/>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The estimated residual value of the asset/s i.e. the market value of the remnant</w:t>
      </w:r>
    </w:p>
    <w:p w:rsidR="00957AA5" w:rsidRDefault="00045886" w:rsidP="0098106E">
      <w:pPr>
        <w:pStyle w:val="ListParagraph"/>
        <w:numPr>
          <w:ilvl w:val="0"/>
          <w:numId w:val="1"/>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List 3 methods to account for depreciation</w:t>
      </w:r>
    </w:p>
    <w:p w:rsidR="00045886" w:rsidRDefault="00045886" w:rsidP="0098106E">
      <w:pPr>
        <w:pStyle w:val="ListParagraph"/>
        <w:numPr>
          <w:ilvl w:val="0"/>
          <w:numId w:val="3"/>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Straight line method</w:t>
      </w:r>
    </w:p>
    <w:p w:rsidR="00045886" w:rsidRDefault="002754DB" w:rsidP="0098106E">
      <w:pPr>
        <w:pStyle w:val="ListParagraph"/>
        <w:numPr>
          <w:ilvl w:val="0"/>
          <w:numId w:val="3"/>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Sum-of-the-years’ Digits depreciation method</w:t>
      </w:r>
    </w:p>
    <w:p w:rsidR="002754DB" w:rsidRDefault="002754DB" w:rsidP="0098106E">
      <w:pPr>
        <w:pStyle w:val="ListParagraph"/>
        <w:numPr>
          <w:ilvl w:val="0"/>
          <w:numId w:val="3"/>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Declining balance depreciation</w:t>
      </w:r>
    </w:p>
    <w:p w:rsidR="002754DB" w:rsidRDefault="00F27747" w:rsidP="0098106E">
      <w:pPr>
        <w:pStyle w:val="ListParagraph"/>
        <w:numPr>
          <w:ilvl w:val="0"/>
          <w:numId w:val="1"/>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How are the 3 methods different?</w:t>
      </w:r>
    </w:p>
    <w:p w:rsidR="00F27747" w:rsidRPr="004E43CD" w:rsidRDefault="00F27747" w:rsidP="0098106E">
      <w:pPr>
        <w:spacing w:before="100" w:beforeAutospacing="1" w:after="100" w:afterAutospacing="1" w:line="480" w:lineRule="auto"/>
        <w:ind w:firstLine="360"/>
        <w:rPr>
          <w:rFonts w:ascii="Times New Roman" w:hAnsi="Times New Roman" w:cs="Times New Roman"/>
          <w:sz w:val="24"/>
          <w:szCs w:val="24"/>
        </w:rPr>
      </w:pPr>
      <w:r w:rsidRPr="004E43CD">
        <w:rPr>
          <w:rFonts w:ascii="Times New Roman" w:hAnsi="Times New Roman" w:cs="Times New Roman"/>
          <w:sz w:val="24"/>
          <w:szCs w:val="24"/>
        </w:rPr>
        <w:t xml:space="preserve">Straight line method is very straight forward as the name states. In this method, the asset/s has estimated </w:t>
      </w:r>
      <w:r w:rsidR="00A90B47" w:rsidRPr="004E43CD">
        <w:rPr>
          <w:rFonts w:ascii="Times New Roman" w:hAnsi="Times New Roman" w:cs="Times New Roman"/>
          <w:sz w:val="24"/>
          <w:szCs w:val="24"/>
        </w:rPr>
        <w:t>residual/salvage value which is subtra</w:t>
      </w:r>
      <w:r w:rsidR="00BF5C52" w:rsidRPr="004E43CD">
        <w:rPr>
          <w:rFonts w:ascii="Times New Roman" w:hAnsi="Times New Roman" w:cs="Times New Roman"/>
          <w:sz w:val="24"/>
          <w:szCs w:val="24"/>
        </w:rPr>
        <w:t xml:space="preserve">cted from its cost of purchase. This gives the total depreciation, which is then divided by the number of years to get the annual depreciation. </w:t>
      </w:r>
    </w:p>
    <w:p w:rsidR="00D020CD" w:rsidRDefault="00EE574F" w:rsidP="0098106E">
      <w:pPr>
        <w:spacing w:before="100" w:beforeAutospacing="1" w:after="100" w:afterAutospacing="1" w:line="480" w:lineRule="auto"/>
        <w:ind w:firstLine="360"/>
        <w:rPr>
          <w:rFonts w:ascii="Times New Roman" w:hAnsi="Times New Roman" w:cs="Times New Roman"/>
          <w:sz w:val="24"/>
          <w:szCs w:val="24"/>
        </w:rPr>
      </w:pPr>
      <w:r>
        <w:rPr>
          <w:rFonts w:ascii="Times New Roman" w:hAnsi="Times New Roman" w:cs="Times New Roman"/>
          <w:sz w:val="24"/>
          <w:szCs w:val="24"/>
        </w:rPr>
        <w:lastRenderedPageBreak/>
        <w:t>Unlike others, s</w:t>
      </w:r>
      <w:r w:rsidR="00D020CD" w:rsidRPr="004E43CD">
        <w:rPr>
          <w:rFonts w:ascii="Times New Roman" w:hAnsi="Times New Roman" w:cs="Times New Roman"/>
          <w:sz w:val="24"/>
          <w:szCs w:val="24"/>
        </w:rPr>
        <w:t>um-of-the-years’</w:t>
      </w:r>
      <w:r>
        <w:rPr>
          <w:rFonts w:ascii="Times New Roman" w:hAnsi="Times New Roman" w:cs="Times New Roman"/>
          <w:sz w:val="24"/>
          <w:szCs w:val="24"/>
        </w:rPr>
        <w:t xml:space="preserve"> d</w:t>
      </w:r>
      <w:r w:rsidR="00D020CD" w:rsidRPr="004E43CD">
        <w:rPr>
          <w:rFonts w:ascii="Times New Roman" w:hAnsi="Times New Roman" w:cs="Times New Roman"/>
          <w:sz w:val="24"/>
          <w:szCs w:val="24"/>
        </w:rPr>
        <w:t>igits method</w:t>
      </w:r>
      <w:r w:rsidR="00B84C6E" w:rsidRPr="004E43CD">
        <w:rPr>
          <w:rFonts w:ascii="Times New Roman" w:hAnsi="Times New Roman" w:cs="Times New Roman"/>
          <w:sz w:val="24"/>
          <w:szCs w:val="24"/>
        </w:rPr>
        <w:t xml:space="preserve"> presents a logically accelerating depreciation as the years of usage go by. </w:t>
      </w:r>
      <w:r w:rsidR="001306B0" w:rsidRPr="004E43CD">
        <w:rPr>
          <w:rFonts w:ascii="Times New Roman" w:hAnsi="Times New Roman" w:cs="Times New Roman"/>
          <w:sz w:val="24"/>
          <w:szCs w:val="24"/>
        </w:rPr>
        <w:t xml:space="preserve">Annual depreciation is distinguished in fractions according to the number of usage years. </w:t>
      </w:r>
      <w:r w:rsidR="00B85CD4" w:rsidRPr="004E43CD">
        <w:rPr>
          <w:rFonts w:ascii="Times New Roman" w:hAnsi="Times New Roman" w:cs="Times New Roman"/>
          <w:sz w:val="24"/>
          <w:szCs w:val="24"/>
        </w:rPr>
        <w:t>For instance, the fraction to an asset of useful life of 3 years, the summed up depreciation will be based on 3+2+1. The first year’s depreciation will have the fraction</w:t>
      </w:r>
      <w:r w:rsidR="004E43CD" w:rsidRPr="004E43CD">
        <w:rPr>
          <w:rFonts w:ascii="Times New Roman" w:hAnsi="Times New Roman" w:cs="Times New Roman"/>
          <w:sz w:val="24"/>
          <w:szCs w:val="24"/>
        </w:rPr>
        <w:t xml:space="preserve"> 3/6, the second 2/6 and the third 1/6. </w:t>
      </w:r>
    </w:p>
    <w:p w:rsidR="004E43CD" w:rsidRDefault="00083EFC" w:rsidP="0098106E">
      <w:pPr>
        <w:spacing w:before="100" w:beforeAutospacing="1" w:after="100" w:afterAutospacing="1"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Declining balance </w:t>
      </w:r>
      <w:r w:rsidR="009D79F0">
        <w:rPr>
          <w:rFonts w:ascii="Times New Roman" w:hAnsi="Times New Roman" w:cs="Times New Roman"/>
          <w:sz w:val="24"/>
          <w:szCs w:val="24"/>
        </w:rPr>
        <w:t xml:space="preserve">has no consideration on time since </w:t>
      </w:r>
      <w:r>
        <w:rPr>
          <w:rFonts w:ascii="Times New Roman" w:hAnsi="Times New Roman" w:cs="Times New Roman"/>
          <w:sz w:val="24"/>
          <w:szCs w:val="24"/>
        </w:rPr>
        <w:t xml:space="preserve">a fixed rate for depreciation </w:t>
      </w:r>
      <w:r w:rsidR="008A1FB8">
        <w:rPr>
          <w:rFonts w:ascii="Times New Roman" w:hAnsi="Times New Roman" w:cs="Times New Roman"/>
          <w:sz w:val="24"/>
          <w:szCs w:val="24"/>
        </w:rPr>
        <w:t xml:space="preserve">is presented </w:t>
      </w:r>
      <w:r>
        <w:rPr>
          <w:rFonts w:ascii="Times New Roman" w:hAnsi="Times New Roman" w:cs="Times New Roman"/>
          <w:sz w:val="24"/>
          <w:szCs w:val="24"/>
        </w:rPr>
        <w:t>which is multiplied to the book value of the asset</w:t>
      </w:r>
      <w:r w:rsidR="00383F0D">
        <w:rPr>
          <w:rFonts w:ascii="Times New Roman" w:hAnsi="Times New Roman" w:cs="Times New Roman"/>
          <w:sz w:val="24"/>
          <w:szCs w:val="24"/>
        </w:rPr>
        <w:t>/</w:t>
      </w:r>
      <w:r>
        <w:rPr>
          <w:rFonts w:ascii="Times New Roman" w:hAnsi="Times New Roman" w:cs="Times New Roman"/>
          <w:sz w:val="24"/>
          <w:szCs w:val="24"/>
        </w:rPr>
        <w:t>s. It tends to accelerate as the years go by since assets are more useful in the initial years of purchase.</w:t>
      </w:r>
      <w:r w:rsidR="00383F0D">
        <w:rPr>
          <w:rFonts w:ascii="Times New Roman" w:hAnsi="Times New Roman" w:cs="Times New Roman"/>
          <w:sz w:val="24"/>
          <w:szCs w:val="24"/>
        </w:rPr>
        <w:t xml:space="preserve"> </w:t>
      </w:r>
    </w:p>
    <w:p w:rsidR="008A1FB8" w:rsidRDefault="008A1FB8" w:rsidP="0098106E">
      <w:pPr>
        <w:pStyle w:val="ListParagraph"/>
        <w:numPr>
          <w:ilvl w:val="0"/>
          <w:numId w:val="1"/>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Formula for each</w:t>
      </w:r>
    </w:p>
    <w:p w:rsidR="008A1FB8" w:rsidRDefault="008A1FB8" w:rsidP="0098106E">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Straight line method; </w:t>
      </w:r>
    </w:p>
    <w:p w:rsidR="008A1FB8" w:rsidRDefault="008A1FB8" w:rsidP="0098106E">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r>
      <w:r w:rsidR="00A6245C">
        <w:rPr>
          <w:rFonts w:ascii="Times New Roman" w:hAnsi="Times New Roman" w:cs="Times New Roman"/>
          <w:sz w:val="24"/>
          <w:szCs w:val="24"/>
        </w:rPr>
        <w:t xml:space="preserve">Annual </w:t>
      </w:r>
      <w:r w:rsidR="00D50F46">
        <w:rPr>
          <w:rFonts w:ascii="Times New Roman" w:hAnsi="Times New Roman" w:cs="Times New Roman"/>
          <w:sz w:val="24"/>
          <w:szCs w:val="24"/>
        </w:rPr>
        <w:t xml:space="preserve">Depreciation (D) = </w:t>
      </w:r>
      <w:r w:rsidR="00E2292C">
        <w:rPr>
          <w:rFonts w:ascii="Times New Roman" w:hAnsi="Times New Roman" w:cs="Times New Roman"/>
          <w:sz w:val="24"/>
          <w:szCs w:val="24"/>
        </w:rPr>
        <w:t>$</w:t>
      </w:r>
      <w:r w:rsidR="00D50F46">
        <w:rPr>
          <w:rFonts w:ascii="Times New Roman" w:hAnsi="Times New Roman" w:cs="Times New Roman"/>
          <w:sz w:val="24"/>
          <w:szCs w:val="24"/>
        </w:rPr>
        <w:t>(Asset/s initial cost – salvage value) / useful life (years)</w:t>
      </w:r>
    </w:p>
    <w:p w:rsidR="00A60C18" w:rsidRDefault="00A60C18" w:rsidP="0098106E">
      <w:pPr>
        <w:spacing w:before="100" w:beforeAutospacing="1" w:after="100" w:afterAutospacing="1" w:line="480" w:lineRule="auto"/>
        <w:rPr>
          <w:rFonts w:ascii="Times New Roman" w:hAnsi="Times New Roman" w:cs="Times New Roman"/>
          <w:sz w:val="24"/>
          <w:szCs w:val="24"/>
        </w:rPr>
      </w:pPr>
    </w:p>
    <w:p w:rsidR="00E2292C" w:rsidRDefault="00E2292C" w:rsidP="0098106E">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Declining balance</w:t>
      </w:r>
      <w:r>
        <w:rPr>
          <w:rFonts w:ascii="Times New Roman" w:hAnsi="Times New Roman" w:cs="Times New Roman"/>
          <w:sz w:val="24"/>
          <w:szCs w:val="24"/>
        </w:rPr>
        <w:t xml:space="preserve"> method:</w:t>
      </w:r>
    </w:p>
    <w:p w:rsidR="00E2292C" w:rsidRDefault="00E2292C" w:rsidP="0098106E">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Annual Depreciation (D)</w:t>
      </w:r>
      <w:r>
        <w:rPr>
          <w:rFonts w:ascii="Times New Roman" w:hAnsi="Times New Roman" w:cs="Times New Roman"/>
          <w:sz w:val="24"/>
          <w:szCs w:val="24"/>
        </w:rPr>
        <w:t xml:space="preserve"> = </w:t>
      </w:r>
      <w:r w:rsidR="00342E34">
        <w:rPr>
          <w:rFonts w:ascii="Times New Roman" w:hAnsi="Times New Roman" w:cs="Times New Roman"/>
          <w:sz w:val="24"/>
          <w:szCs w:val="24"/>
        </w:rPr>
        <w:t>Rate of Depreciation*Book value of the asset</w:t>
      </w:r>
    </w:p>
    <w:p w:rsidR="00A60C18" w:rsidRDefault="00A60C18" w:rsidP="0098106E">
      <w:pPr>
        <w:spacing w:before="100" w:beforeAutospacing="1" w:after="100" w:afterAutospacing="1" w:line="480" w:lineRule="auto"/>
        <w:rPr>
          <w:rFonts w:ascii="Times New Roman" w:hAnsi="Times New Roman" w:cs="Times New Roman"/>
          <w:sz w:val="24"/>
          <w:szCs w:val="24"/>
        </w:rPr>
      </w:pPr>
    </w:p>
    <w:p w:rsidR="007751E8" w:rsidRDefault="00A60C18" w:rsidP="0098106E">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Sum-of-the-years</w:t>
      </w:r>
      <w:r w:rsidRPr="004E43CD">
        <w:rPr>
          <w:rFonts w:ascii="Times New Roman" w:hAnsi="Times New Roman" w:cs="Times New Roman"/>
          <w:sz w:val="24"/>
          <w:szCs w:val="24"/>
        </w:rPr>
        <w:t>’</w:t>
      </w:r>
      <w:r>
        <w:rPr>
          <w:rFonts w:ascii="Times New Roman" w:hAnsi="Times New Roman" w:cs="Times New Roman"/>
          <w:sz w:val="24"/>
          <w:szCs w:val="24"/>
        </w:rPr>
        <w:t xml:space="preserve"> d</w:t>
      </w:r>
      <w:r w:rsidRPr="004E43CD">
        <w:rPr>
          <w:rFonts w:ascii="Times New Roman" w:hAnsi="Times New Roman" w:cs="Times New Roman"/>
          <w:sz w:val="24"/>
          <w:szCs w:val="24"/>
        </w:rPr>
        <w:t>igits method</w:t>
      </w:r>
      <w:r w:rsidR="00F44A46">
        <w:rPr>
          <w:rFonts w:ascii="Times New Roman" w:hAnsi="Times New Roman" w:cs="Times New Roman"/>
          <w:sz w:val="24"/>
          <w:szCs w:val="24"/>
        </w:rPr>
        <w:t>;</w:t>
      </w:r>
    </w:p>
    <w:p w:rsidR="00D020CD" w:rsidRPr="002F6549" w:rsidRDefault="00F44A46" w:rsidP="0098106E">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Annual depreciation (D) = </w:t>
      </w:r>
      <w:r w:rsidR="00F05887">
        <w:rPr>
          <w:rFonts w:ascii="Times New Roman" w:hAnsi="Times New Roman" w:cs="Times New Roman"/>
          <w:sz w:val="24"/>
          <w:szCs w:val="24"/>
        </w:rPr>
        <w:t>(Remainder of asset/s useful life/sum of the years’</w:t>
      </w:r>
      <w:r w:rsidR="007751E8" w:rsidRPr="007751E8">
        <w:rPr>
          <w:rFonts w:ascii="Times New Roman" w:hAnsi="Times New Roman" w:cs="Times New Roman"/>
          <w:sz w:val="24"/>
          <w:szCs w:val="24"/>
        </w:rPr>
        <w:t xml:space="preserve"> </w:t>
      </w:r>
      <w:r w:rsidR="007751E8">
        <w:rPr>
          <w:rFonts w:ascii="Times New Roman" w:hAnsi="Times New Roman" w:cs="Times New Roman"/>
          <w:sz w:val="24"/>
          <w:szCs w:val="24"/>
        </w:rPr>
        <w:t xml:space="preserve">digits)*Cost of </w:t>
      </w:r>
    </w:p>
    <w:p w:rsidR="00354C61" w:rsidRDefault="002F6549" w:rsidP="0098106E">
      <w:pPr>
        <w:pStyle w:val="ListParagraph"/>
        <w:tabs>
          <w:tab w:val="left" w:pos="3011"/>
        </w:tabs>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D547D">
        <w:rPr>
          <w:rFonts w:ascii="Times New Roman" w:hAnsi="Times New Roman" w:cs="Times New Roman"/>
          <w:sz w:val="24"/>
          <w:szCs w:val="24"/>
        </w:rPr>
        <w:t>P</w:t>
      </w:r>
      <w:r>
        <w:rPr>
          <w:rFonts w:ascii="Times New Roman" w:hAnsi="Times New Roman" w:cs="Times New Roman"/>
          <w:sz w:val="24"/>
          <w:szCs w:val="24"/>
        </w:rPr>
        <w:t>urchase</w:t>
      </w:r>
    </w:p>
    <w:p w:rsidR="007D547D" w:rsidRDefault="007D547D" w:rsidP="0098106E">
      <w:pPr>
        <w:pStyle w:val="ListParagraph"/>
        <w:numPr>
          <w:ilvl w:val="0"/>
          <w:numId w:val="1"/>
        </w:numPr>
        <w:tabs>
          <w:tab w:val="left" w:pos="3011"/>
        </w:tabs>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Partial depreciation </w:t>
      </w:r>
    </w:p>
    <w:p w:rsidR="001B297E" w:rsidRDefault="00960FED" w:rsidP="0098106E">
      <w:pPr>
        <w:tabs>
          <w:tab w:val="left" w:pos="3011"/>
        </w:tabs>
        <w:spacing w:before="100" w:beforeAutospacing="1" w:after="100" w:afterAutospacing="1" w:line="480" w:lineRule="auto"/>
        <w:ind w:left="360"/>
        <w:rPr>
          <w:rFonts w:ascii="Times New Roman" w:hAnsi="Times New Roman" w:cs="Times New Roman"/>
          <w:sz w:val="24"/>
          <w:szCs w:val="24"/>
        </w:rPr>
      </w:pPr>
      <w:r>
        <w:rPr>
          <w:rFonts w:ascii="Times New Roman" w:hAnsi="Times New Roman" w:cs="Times New Roman"/>
          <w:sz w:val="24"/>
          <w:szCs w:val="24"/>
        </w:rPr>
        <w:t>Depreciation can also be calculated partially. This is done by taking the cost of the asset and subtracting it from the given residual or savage value</w:t>
      </w:r>
      <w:r w:rsidR="00DC6DDF">
        <w:rPr>
          <w:rFonts w:ascii="Times New Roman" w:hAnsi="Times New Roman" w:cs="Times New Roman"/>
          <w:sz w:val="24"/>
          <w:szCs w:val="24"/>
        </w:rPr>
        <w:t xml:space="preserve"> to get the total depreciation. What follows is division of the result by the number of years given of its useful life</w:t>
      </w:r>
      <w:r w:rsidR="00A60BE2">
        <w:rPr>
          <w:rFonts w:ascii="Times New Roman" w:hAnsi="Times New Roman" w:cs="Times New Roman"/>
          <w:sz w:val="24"/>
          <w:szCs w:val="24"/>
        </w:rPr>
        <w:t xml:space="preserve"> to get the annual depreciation. The result is now taken and divided by 12 to get the monthly depreciation. And for our case, March 30</w:t>
      </w:r>
      <w:r w:rsidR="00A60BE2" w:rsidRPr="00A60BE2">
        <w:rPr>
          <w:rFonts w:ascii="Times New Roman" w:hAnsi="Times New Roman" w:cs="Times New Roman"/>
          <w:sz w:val="24"/>
          <w:szCs w:val="24"/>
          <w:vertAlign w:val="superscript"/>
        </w:rPr>
        <w:t>th</w:t>
      </w:r>
      <w:r w:rsidR="00A60BE2">
        <w:rPr>
          <w:rFonts w:ascii="Times New Roman" w:hAnsi="Times New Roman" w:cs="Times New Roman"/>
          <w:sz w:val="24"/>
          <w:szCs w:val="24"/>
        </w:rPr>
        <w:t xml:space="preserve"> </w:t>
      </w:r>
      <w:r w:rsidR="00BF1F92">
        <w:rPr>
          <w:rFonts w:ascii="Times New Roman" w:hAnsi="Times New Roman" w:cs="Times New Roman"/>
          <w:sz w:val="24"/>
          <w:szCs w:val="24"/>
        </w:rPr>
        <w:t xml:space="preserve">means that the car begins work at April. </w:t>
      </w:r>
      <w:r w:rsidR="00193D1B">
        <w:rPr>
          <w:rFonts w:ascii="Times New Roman" w:hAnsi="Times New Roman" w:cs="Times New Roman"/>
          <w:sz w:val="24"/>
          <w:szCs w:val="24"/>
        </w:rPr>
        <w:t xml:space="preserve">So in that particular year, 8 months (12 - 4) will be depreciated. </w:t>
      </w:r>
      <w:r w:rsidR="00606BAE">
        <w:rPr>
          <w:rFonts w:ascii="Times New Roman" w:hAnsi="Times New Roman" w:cs="Times New Roman"/>
          <w:sz w:val="24"/>
          <w:szCs w:val="24"/>
        </w:rPr>
        <w:t xml:space="preserve">The monthly depreciation amount is therefore multiplied by 12 to get the partial depreciation. </w:t>
      </w:r>
    </w:p>
    <w:p w:rsidR="00DE1B3D" w:rsidRDefault="00296D03" w:rsidP="0098106E">
      <w:pPr>
        <w:pStyle w:val="ListParagraph"/>
        <w:numPr>
          <w:ilvl w:val="0"/>
          <w:numId w:val="1"/>
        </w:numPr>
        <w:tabs>
          <w:tab w:val="left" w:pos="3011"/>
        </w:tabs>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Change in salvage value</w:t>
      </w:r>
      <w:r w:rsidR="003C0873">
        <w:rPr>
          <w:rFonts w:ascii="Times New Roman" w:hAnsi="Times New Roman" w:cs="Times New Roman"/>
          <w:sz w:val="24"/>
          <w:szCs w:val="24"/>
        </w:rPr>
        <w:t xml:space="preserve"> or/and the useful life of the car means that depreciation will totally change. Using straight line method, </w:t>
      </w:r>
      <w:r w:rsidR="00A50962">
        <w:rPr>
          <w:rFonts w:ascii="Times New Roman" w:hAnsi="Times New Roman" w:cs="Times New Roman"/>
          <w:sz w:val="24"/>
          <w:szCs w:val="24"/>
        </w:rPr>
        <w:t>the original depreciation is maintained, i.e.</w:t>
      </w:r>
    </w:p>
    <w:p w:rsidR="00606BAE" w:rsidRDefault="00DE1B3D" w:rsidP="0098106E">
      <w:pPr>
        <w:pStyle w:val="ListParagraph"/>
        <w:numPr>
          <w:ilvl w:val="0"/>
          <w:numId w:val="4"/>
        </w:numPr>
        <w:tabs>
          <w:tab w:val="left" w:pos="3011"/>
        </w:tabs>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D = </w:t>
      </w:r>
      <w:r w:rsidR="00A50962">
        <w:rPr>
          <w:rFonts w:ascii="Times New Roman" w:hAnsi="Times New Roman" w:cs="Times New Roman"/>
          <w:sz w:val="24"/>
          <w:szCs w:val="24"/>
        </w:rPr>
        <w:t xml:space="preserve">(Cost of purchase – salvage value)/useful life. </w:t>
      </w:r>
    </w:p>
    <w:p w:rsidR="000F66E0" w:rsidRDefault="000F66E0" w:rsidP="0098106E">
      <w:pPr>
        <w:pStyle w:val="ListParagraph"/>
        <w:tabs>
          <w:tab w:val="left" w:pos="3011"/>
        </w:tabs>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A slight change in either of the factors mentioned or all of them means that a new depreciation needs to be calculated. This is how; </w:t>
      </w:r>
    </w:p>
    <w:p w:rsidR="00B23110" w:rsidRDefault="000F66E0" w:rsidP="0098106E">
      <w:pPr>
        <w:pStyle w:val="ListParagraph"/>
        <w:numPr>
          <w:ilvl w:val="0"/>
          <w:numId w:val="4"/>
        </w:numPr>
        <w:tabs>
          <w:tab w:val="left" w:pos="3011"/>
        </w:tabs>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D = </w:t>
      </w:r>
      <w:r w:rsidR="002D3684">
        <w:rPr>
          <w:rFonts w:ascii="Times New Roman" w:hAnsi="Times New Roman" w:cs="Times New Roman"/>
          <w:sz w:val="24"/>
          <w:szCs w:val="24"/>
        </w:rPr>
        <w:t>(</w:t>
      </w:r>
      <w:r>
        <w:rPr>
          <w:rFonts w:ascii="Times New Roman" w:hAnsi="Times New Roman" w:cs="Times New Roman"/>
          <w:sz w:val="24"/>
          <w:szCs w:val="24"/>
        </w:rPr>
        <w:t>Initial cost – salvage value</w:t>
      </w:r>
      <w:r w:rsidR="002D3684">
        <w:rPr>
          <w:rFonts w:ascii="Times New Roman" w:hAnsi="Times New Roman" w:cs="Times New Roman"/>
          <w:sz w:val="24"/>
          <w:szCs w:val="24"/>
        </w:rPr>
        <w:t xml:space="preserve"> ± the change)/</w:t>
      </w:r>
      <w:r w:rsidR="00DE1B3D">
        <w:rPr>
          <w:rFonts w:ascii="Times New Roman" w:hAnsi="Times New Roman" w:cs="Times New Roman"/>
          <w:sz w:val="24"/>
          <w:szCs w:val="24"/>
        </w:rPr>
        <w:t>new useful life</w:t>
      </w:r>
    </w:p>
    <w:p w:rsidR="00AE08F7" w:rsidRDefault="00AE08F7" w:rsidP="0098106E">
      <w:pPr>
        <w:tabs>
          <w:tab w:val="left" w:pos="3011"/>
        </w:tabs>
        <w:spacing w:before="100" w:beforeAutospacing="1" w:after="100" w:afterAutospacing="1" w:line="480" w:lineRule="auto"/>
        <w:ind w:left="720"/>
        <w:rPr>
          <w:rFonts w:ascii="Times New Roman" w:hAnsi="Times New Roman" w:cs="Times New Roman"/>
          <w:sz w:val="24"/>
          <w:szCs w:val="24"/>
        </w:rPr>
      </w:pPr>
      <w:r>
        <w:rPr>
          <w:rFonts w:ascii="Times New Roman" w:hAnsi="Times New Roman" w:cs="Times New Roman"/>
          <w:sz w:val="24"/>
          <w:szCs w:val="24"/>
        </w:rPr>
        <w:t>The change is the calculated as result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 result (ii) or (ii) – (</w:t>
      </w:r>
      <w:proofErr w:type="spellStart"/>
      <w:r w:rsidR="006A0B80">
        <w:rPr>
          <w:rFonts w:ascii="Times New Roman" w:hAnsi="Times New Roman" w:cs="Times New Roman"/>
          <w:sz w:val="24"/>
          <w:szCs w:val="24"/>
        </w:rPr>
        <w:t>i</w:t>
      </w:r>
      <w:proofErr w:type="spellEnd"/>
      <w:r w:rsidR="006A0B80">
        <w:rPr>
          <w:rFonts w:ascii="Times New Roman" w:hAnsi="Times New Roman" w:cs="Times New Roman"/>
          <w:sz w:val="24"/>
          <w:szCs w:val="24"/>
        </w:rPr>
        <w:t xml:space="preserve">) to get a positive result. </w:t>
      </w:r>
    </w:p>
    <w:p w:rsidR="006A0B80" w:rsidRDefault="000E1B8E" w:rsidP="0098106E">
      <w:pPr>
        <w:pStyle w:val="ListParagraph"/>
        <w:numPr>
          <w:ilvl w:val="0"/>
          <w:numId w:val="1"/>
        </w:numPr>
        <w:tabs>
          <w:tab w:val="left" w:pos="3011"/>
        </w:tabs>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The major differences between c</w:t>
      </w:r>
      <w:r w:rsidR="006A0B80">
        <w:rPr>
          <w:rFonts w:ascii="Times New Roman" w:hAnsi="Times New Roman" w:cs="Times New Roman"/>
          <w:sz w:val="24"/>
          <w:szCs w:val="24"/>
        </w:rPr>
        <w:t>apital expenditures and revenue expenditures</w:t>
      </w:r>
    </w:p>
    <w:p w:rsidR="00520816" w:rsidRDefault="00520816" w:rsidP="0098106E">
      <w:pPr>
        <w:tabs>
          <w:tab w:val="left" w:pos="3011"/>
        </w:tabs>
        <w:spacing w:before="100" w:beforeAutospacing="1" w:after="100" w:afterAutospacing="1" w:line="480" w:lineRule="auto"/>
        <w:ind w:left="360"/>
        <w:rPr>
          <w:rFonts w:ascii="Times New Roman" w:hAnsi="Times New Roman" w:cs="Times New Roman"/>
          <w:sz w:val="24"/>
          <w:szCs w:val="24"/>
        </w:rPr>
      </w:pPr>
      <w:r>
        <w:rPr>
          <w:rFonts w:ascii="Times New Roman" w:hAnsi="Times New Roman" w:cs="Times New Roman"/>
          <w:sz w:val="24"/>
          <w:szCs w:val="24"/>
        </w:rPr>
        <w:t xml:space="preserve">Timing: revenue expenditures are expensed </w:t>
      </w:r>
      <w:r w:rsidR="00FA08CF">
        <w:rPr>
          <w:rFonts w:ascii="Times New Roman" w:hAnsi="Times New Roman" w:cs="Times New Roman"/>
          <w:sz w:val="24"/>
          <w:szCs w:val="24"/>
        </w:rPr>
        <w:t xml:space="preserve">in the current moment whereas capital expenditures are expensed </w:t>
      </w:r>
      <w:r w:rsidR="000E1B8E">
        <w:rPr>
          <w:rFonts w:ascii="Times New Roman" w:hAnsi="Times New Roman" w:cs="Times New Roman"/>
          <w:sz w:val="24"/>
          <w:szCs w:val="24"/>
        </w:rPr>
        <w:t>through depreciation from time to time for long period.</w:t>
      </w:r>
    </w:p>
    <w:p w:rsidR="000E1B8E" w:rsidRDefault="007456FC" w:rsidP="0098106E">
      <w:pPr>
        <w:tabs>
          <w:tab w:val="left" w:pos="3011"/>
        </w:tabs>
        <w:spacing w:before="100" w:beforeAutospacing="1" w:after="100" w:afterAutospacing="1" w:line="480" w:lineRule="auto"/>
        <w:ind w:left="360"/>
        <w:rPr>
          <w:rFonts w:ascii="Times New Roman" w:hAnsi="Times New Roman" w:cs="Times New Roman"/>
          <w:sz w:val="24"/>
          <w:szCs w:val="24"/>
        </w:rPr>
      </w:pPr>
      <w:r>
        <w:rPr>
          <w:rFonts w:ascii="Times New Roman" w:hAnsi="Times New Roman" w:cs="Times New Roman"/>
          <w:sz w:val="24"/>
          <w:szCs w:val="24"/>
        </w:rPr>
        <w:lastRenderedPageBreak/>
        <w:t>Magnitude: it has been notice</w:t>
      </w:r>
      <w:r w:rsidR="005858F8">
        <w:rPr>
          <w:rFonts w:ascii="Times New Roman" w:hAnsi="Times New Roman" w:cs="Times New Roman"/>
          <w:sz w:val="24"/>
          <w:szCs w:val="24"/>
        </w:rPr>
        <w:t xml:space="preserve">d over and over that </w:t>
      </w:r>
      <w:r>
        <w:rPr>
          <w:rFonts w:ascii="Times New Roman" w:hAnsi="Times New Roman" w:cs="Times New Roman"/>
          <w:sz w:val="24"/>
          <w:szCs w:val="24"/>
        </w:rPr>
        <w:t>capita</w:t>
      </w:r>
      <w:r w:rsidR="005858F8">
        <w:rPr>
          <w:rFonts w:ascii="Times New Roman" w:hAnsi="Times New Roman" w:cs="Times New Roman"/>
          <w:sz w:val="24"/>
          <w:szCs w:val="24"/>
        </w:rPr>
        <w:t>l</w:t>
      </w:r>
      <w:r>
        <w:rPr>
          <w:rFonts w:ascii="Times New Roman" w:hAnsi="Times New Roman" w:cs="Times New Roman"/>
          <w:sz w:val="24"/>
          <w:szCs w:val="24"/>
        </w:rPr>
        <w:t xml:space="preserve"> expenditure involve large quantities of </w:t>
      </w:r>
      <w:r w:rsidR="00A05102">
        <w:rPr>
          <w:rFonts w:ascii="Times New Roman" w:hAnsi="Times New Roman" w:cs="Times New Roman"/>
          <w:sz w:val="24"/>
          <w:szCs w:val="24"/>
        </w:rPr>
        <w:t xml:space="preserve">dollar amounts as </w:t>
      </w:r>
      <w:r w:rsidR="005858F8">
        <w:rPr>
          <w:rFonts w:ascii="Times New Roman" w:hAnsi="Times New Roman" w:cs="Times New Roman"/>
          <w:sz w:val="24"/>
          <w:szCs w:val="24"/>
        </w:rPr>
        <w:t>compared</w:t>
      </w:r>
      <w:r w:rsidR="00A05102">
        <w:rPr>
          <w:rFonts w:ascii="Times New Roman" w:hAnsi="Times New Roman" w:cs="Times New Roman"/>
          <w:sz w:val="24"/>
          <w:szCs w:val="24"/>
        </w:rPr>
        <w:t xml:space="preserve"> to revenue expenditures. Actually, </w:t>
      </w:r>
      <w:r w:rsidR="005858F8">
        <w:rPr>
          <w:rFonts w:ascii="Times New Roman" w:hAnsi="Times New Roman" w:cs="Times New Roman"/>
          <w:sz w:val="24"/>
          <w:szCs w:val="24"/>
        </w:rPr>
        <w:t>expenditures</w:t>
      </w:r>
      <w:r w:rsidR="00A05102">
        <w:rPr>
          <w:rFonts w:ascii="Times New Roman" w:hAnsi="Times New Roman" w:cs="Times New Roman"/>
          <w:sz w:val="24"/>
          <w:szCs w:val="24"/>
        </w:rPr>
        <w:t xml:space="preserve"> are classified as ei</w:t>
      </w:r>
      <w:r w:rsidR="005858F8">
        <w:rPr>
          <w:rFonts w:ascii="Times New Roman" w:hAnsi="Times New Roman" w:cs="Times New Roman"/>
          <w:sz w:val="24"/>
          <w:szCs w:val="24"/>
        </w:rPr>
        <w:t xml:space="preserve">ther capital or revenue under a specified threshold dollar value. </w:t>
      </w:r>
    </w:p>
    <w:p w:rsidR="000E1B8E" w:rsidRPr="00520816" w:rsidRDefault="005858F8" w:rsidP="0098106E">
      <w:pPr>
        <w:tabs>
          <w:tab w:val="left" w:pos="3011"/>
        </w:tabs>
        <w:spacing w:before="100" w:beforeAutospacing="1" w:after="100" w:afterAutospacing="1" w:line="480" w:lineRule="auto"/>
        <w:ind w:left="360"/>
        <w:rPr>
          <w:rFonts w:ascii="Times New Roman" w:hAnsi="Times New Roman" w:cs="Times New Roman"/>
          <w:sz w:val="24"/>
          <w:szCs w:val="24"/>
        </w:rPr>
      </w:pPr>
      <w:r>
        <w:rPr>
          <w:rFonts w:ascii="Times New Roman" w:hAnsi="Times New Roman" w:cs="Times New Roman"/>
          <w:sz w:val="24"/>
          <w:szCs w:val="24"/>
        </w:rPr>
        <w:t>Talking about consumption, capital expenditures are consumed over a long period since they are mostly long-term assets. To the contrary, revenue expenditures are consumed after a short period.</w:t>
      </w:r>
    </w:p>
    <w:p w:rsidR="00931281" w:rsidRDefault="00931281" w:rsidP="0098106E">
      <w:pPr>
        <w:pStyle w:val="ListParagraph"/>
        <w:numPr>
          <w:ilvl w:val="0"/>
          <w:numId w:val="1"/>
        </w:numPr>
        <w:tabs>
          <w:tab w:val="left" w:pos="3011"/>
        </w:tabs>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Ordinary repairs and extraordinary repairs</w:t>
      </w:r>
    </w:p>
    <w:p w:rsidR="008E1FFD" w:rsidRPr="008E1FFD" w:rsidRDefault="00305EA8" w:rsidP="0098106E">
      <w:pPr>
        <w:tabs>
          <w:tab w:val="left" w:pos="3011"/>
        </w:tabs>
        <w:spacing w:before="100" w:beforeAutospacing="1" w:after="100" w:afterAutospacing="1" w:line="480" w:lineRule="auto"/>
        <w:ind w:left="360"/>
        <w:rPr>
          <w:rFonts w:ascii="Times New Roman" w:hAnsi="Times New Roman" w:cs="Times New Roman"/>
          <w:sz w:val="24"/>
          <w:szCs w:val="24"/>
        </w:rPr>
      </w:pPr>
      <w:r>
        <w:rPr>
          <w:rFonts w:ascii="Times New Roman" w:hAnsi="Times New Roman" w:cs="Times New Roman"/>
          <w:sz w:val="24"/>
          <w:szCs w:val="24"/>
        </w:rPr>
        <w:t>Ordinary repairs are accounted as current expenses but does not change the book value of the asset</w:t>
      </w:r>
      <w:r w:rsidR="00B002FC">
        <w:rPr>
          <w:rFonts w:ascii="Times New Roman" w:hAnsi="Times New Roman" w:cs="Times New Roman"/>
          <w:sz w:val="24"/>
          <w:szCs w:val="24"/>
        </w:rPr>
        <w:t xml:space="preserve"> unlike extra ordinary repairs which are capitalized increasing the fixed asset’s book value</w:t>
      </w:r>
      <w:r w:rsidR="00BB6F4E">
        <w:rPr>
          <w:rFonts w:ascii="Times New Roman" w:hAnsi="Times New Roman" w:cs="Times New Roman"/>
          <w:sz w:val="24"/>
          <w:szCs w:val="24"/>
        </w:rPr>
        <w:t xml:space="preserve">. These repairs increase the depreciation expense of the remaining life of the asset. Ordinary repairs don’t increase depreciation. </w:t>
      </w:r>
    </w:p>
    <w:p w:rsidR="00931281" w:rsidRDefault="00931281" w:rsidP="0098106E">
      <w:pPr>
        <w:pStyle w:val="ListParagraph"/>
        <w:numPr>
          <w:ilvl w:val="0"/>
          <w:numId w:val="1"/>
        </w:numPr>
        <w:tabs>
          <w:tab w:val="left" w:pos="3011"/>
        </w:tabs>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Formula for depletion per unit? Steps to </w:t>
      </w:r>
      <w:proofErr w:type="spellStart"/>
      <w:r>
        <w:rPr>
          <w:rFonts w:ascii="Times New Roman" w:hAnsi="Times New Roman" w:cs="Times New Roman"/>
          <w:sz w:val="24"/>
          <w:szCs w:val="24"/>
        </w:rPr>
        <w:t>calc</w:t>
      </w:r>
      <w:proofErr w:type="spellEnd"/>
      <w:r>
        <w:rPr>
          <w:rFonts w:ascii="Times New Roman" w:hAnsi="Times New Roman" w:cs="Times New Roman"/>
          <w:sz w:val="24"/>
          <w:szCs w:val="24"/>
        </w:rPr>
        <w:t xml:space="preserve"> </w:t>
      </w:r>
      <w:r w:rsidR="0002401A">
        <w:rPr>
          <w:rFonts w:ascii="Times New Roman" w:hAnsi="Times New Roman" w:cs="Times New Roman"/>
          <w:sz w:val="24"/>
          <w:szCs w:val="24"/>
        </w:rPr>
        <w:t>the depletion expense</w:t>
      </w:r>
    </w:p>
    <w:p w:rsidR="00617057" w:rsidRDefault="00617057" w:rsidP="0098106E">
      <w:pPr>
        <w:tabs>
          <w:tab w:val="left" w:pos="3011"/>
        </w:tabs>
        <w:spacing w:before="100" w:beforeAutospacing="1" w:after="100" w:afterAutospacing="1" w:line="480" w:lineRule="auto"/>
        <w:ind w:left="360"/>
        <w:rPr>
          <w:rFonts w:ascii="Times New Roman" w:hAnsi="Times New Roman" w:cs="Times New Roman"/>
          <w:sz w:val="24"/>
          <w:szCs w:val="24"/>
        </w:rPr>
      </w:pPr>
      <w:r>
        <w:rPr>
          <w:rFonts w:ascii="Times New Roman" w:hAnsi="Times New Roman" w:cs="Times New Roman"/>
          <w:sz w:val="24"/>
          <w:szCs w:val="24"/>
        </w:rPr>
        <w:t>Depletion expense per unit is calculated as:</w:t>
      </w:r>
    </w:p>
    <w:p w:rsidR="00617057" w:rsidRDefault="00617057" w:rsidP="0098106E">
      <w:pPr>
        <w:tabs>
          <w:tab w:val="left" w:pos="3011"/>
        </w:tabs>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Depletion expense</w:t>
      </w:r>
      <w:r>
        <w:rPr>
          <w:rFonts w:ascii="Times New Roman" w:hAnsi="Times New Roman" w:cs="Times New Roman"/>
          <w:sz w:val="24"/>
          <w:szCs w:val="24"/>
        </w:rPr>
        <w:t xml:space="preserve"> = </w:t>
      </w:r>
      <w:r w:rsidR="001D30A9">
        <w:rPr>
          <w:rFonts w:ascii="Times New Roman" w:hAnsi="Times New Roman" w:cs="Times New Roman"/>
          <w:sz w:val="24"/>
          <w:szCs w:val="24"/>
        </w:rPr>
        <w:t>((</w:t>
      </w:r>
      <w:r>
        <w:rPr>
          <w:rFonts w:ascii="Times New Roman" w:hAnsi="Times New Roman" w:cs="Times New Roman"/>
          <w:sz w:val="24"/>
          <w:szCs w:val="24"/>
        </w:rPr>
        <w:t>Asset’</w:t>
      </w:r>
      <w:r w:rsidR="00327719">
        <w:rPr>
          <w:rFonts w:ascii="Times New Roman" w:hAnsi="Times New Roman" w:cs="Times New Roman"/>
          <w:sz w:val="24"/>
          <w:szCs w:val="24"/>
        </w:rPr>
        <w:t>s cost</w:t>
      </w:r>
      <w:r w:rsidR="001D30A9">
        <w:rPr>
          <w:rFonts w:ascii="Times New Roman" w:hAnsi="Times New Roman" w:cs="Times New Roman"/>
          <w:sz w:val="24"/>
          <w:szCs w:val="24"/>
        </w:rPr>
        <w:t>–Salvage value)/Number of Units Estimated)*</w:t>
      </w:r>
      <w:r w:rsidR="001A1CF6">
        <w:rPr>
          <w:rFonts w:ascii="Times New Roman" w:hAnsi="Times New Roman" w:cs="Times New Roman"/>
          <w:sz w:val="24"/>
          <w:szCs w:val="24"/>
        </w:rPr>
        <w:t>Extracted</w:t>
      </w:r>
      <w:r w:rsidR="00327719">
        <w:rPr>
          <w:rFonts w:ascii="Times New Roman" w:hAnsi="Times New Roman" w:cs="Times New Roman"/>
          <w:sz w:val="24"/>
          <w:szCs w:val="24"/>
        </w:rPr>
        <w:t xml:space="preserve"> </w:t>
      </w:r>
      <w:r w:rsidR="00BE702D">
        <w:rPr>
          <w:rFonts w:ascii="Times New Roman" w:hAnsi="Times New Roman" w:cs="Times New Roman"/>
          <w:sz w:val="24"/>
          <w:szCs w:val="24"/>
        </w:rPr>
        <w:t>Units</w:t>
      </w:r>
    </w:p>
    <w:p w:rsidR="00327719" w:rsidRPr="00617057" w:rsidRDefault="00DE5D95" w:rsidP="0098106E">
      <w:pPr>
        <w:tabs>
          <w:tab w:val="left" w:pos="3011"/>
        </w:tabs>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Depletion expense is calculation that represents the exhaustion capacity of a resource. </w:t>
      </w:r>
      <w:r w:rsidR="000C43E8">
        <w:rPr>
          <w:rFonts w:ascii="Times New Roman" w:hAnsi="Times New Roman" w:cs="Times New Roman"/>
          <w:sz w:val="24"/>
          <w:szCs w:val="24"/>
        </w:rPr>
        <w:t xml:space="preserve">This is done by: </w:t>
      </w:r>
      <w:r w:rsidR="00A32197">
        <w:rPr>
          <w:rFonts w:ascii="Times New Roman" w:hAnsi="Times New Roman" w:cs="Times New Roman"/>
          <w:sz w:val="24"/>
          <w:szCs w:val="24"/>
        </w:rPr>
        <w:t>taking</w:t>
      </w:r>
      <w:r w:rsidR="000C43E8">
        <w:rPr>
          <w:rFonts w:ascii="Times New Roman" w:hAnsi="Times New Roman" w:cs="Times New Roman"/>
          <w:sz w:val="24"/>
          <w:szCs w:val="24"/>
        </w:rPr>
        <w:t xml:space="preserve"> the cost of the resource, including </w:t>
      </w:r>
      <w:r w:rsidR="00A32197">
        <w:rPr>
          <w:rFonts w:ascii="Times New Roman" w:hAnsi="Times New Roman" w:cs="Times New Roman"/>
          <w:sz w:val="24"/>
          <w:szCs w:val="24"/>
        </w:rPr>
        <w:t>developmental cost, subtracting it from the salvage value</w:t>
      </w:r>
      <w:r w:rsidR="00E408EF">
        <w:rPr>
          <w:rFonts w:ascii="Times New Roman" w:hAnsi="Times New Roman" w:cs="Times New Roman"/>
          <w:sz w:val="24"/>
          <w:szCs w:val="24"/>
        </w:rPr>
        <w:t xml:space="preserve"> to get the </w:t>
      </w:r>
      <w:proofErr w:type="spellStart"/>
      <w:r w:rsidR="00E408EF">
        <w:rPr>
          <w:rFonts w:ascii="Times New Roman" w:hAnsi="Times New Roman" w:cs="Times New Roman"/>
          <w:sz w:val="24"/>
          <w:szCs w:val="24"/>
        </w:rPr>
        <w:t>depletable</w:t>
      </w:r>
      <w:proofErr w:type="spellEnd"/>
      <w:r w:rsidR="00E408EF">
        <w:rPr>
          <w:rFonts w:ascii="Times New Roman" w:hAnsi="Times New Roman" w:cs="Times New Roman"/>
          <w:sz w:val="24"/>
          <w:szCs w:val="24"/>
        </w:rPr>
        <w:t xml:space="preserve"> amount. This is now divided by </w:t>
      </w:r>
      <w:r w:rsidR="00B15935">
        <w:rPr>
          <w:rFonts w:ascii="Times New Roman" w:hAnsi="Times New Roman" w:cs="Times New Roman"/>
          <w:sz w:val="24"/>
          <w:szCs w:val="24"/>
        </w:rPr>
        <w:t>units to result</w:t>
      </w:r>
      <w:r w:rsidR="00470087">
        <w:rPr>
          <w:rFonts w:ascii="Times New Roman" w:hAnsi="Times New Roman" w:cs="Times New Roman"/>
          <w:sz w:val="24"/>
          <w:szCs w:val="24"/>
        </w:rPr>
        <w:t xml:space="preserve"> cost per unit of resource.</w:t>
      </w:r>
      <w:r w:rsidR="000F5A69">
        <w:rPr>
          <w:rFonts w:ascii="Times New Roman" w:hAnsi="Times New Roman" w:cs="Times New Roman"/>
          <w:sz w:val="24"/>
          <w:szCs w:val="24"/>
        </w:rPr>
        <w:t xml:space="preserve"> </w:t>
      </w:r>
      <w:r w:rsidR="00470087">
        <w:rPr>
          <w:rFonts w:ascii="Times New Roman" w:hAnsi="Times New Roman" w:cs="Times New Roman"/>
          <w:sz w:val="24"/>
          <w:szCs w:val="24"/>
        </w:rPr>
        <w:t>The solution is multiplied</w:t>
      </w:r>
      <w:r w:rsidR="000F5A69">
        <w:rPr>
          <w:rFonts w:ascii="Times New Roman" w:hAnsi="Times New Roman" w:cs="Times New Roman"/>
          <w:sz w:val="24"/>
          <w:szCs w:val="24"/>
        </w:rPr>
        <w:t xml:space="preserve"> by units </w:t>
      </w:r>
      <w:r w:rsidR="001A1CF6">
        <w:rPr>
          <w:rFonts w:ascii="Times New Roman" w:hAnsi="Times New Roman" w:cs="Times New Roman"/>
          <w:sz w:val="24"/>
          <w:szCs w:val="24"/>
        </w:rPr>
        <w:t xml:space="preserve">extracted. </w:t>
      </w:r>
    </w:p>
    <w:p w:rsidR="0002401A" w:rsidRDefault="0002401A" w:rsidP="0098106E">
      <w:pPr>
        <w:pStyle w:val="ListParagraph"/>
        <w:numPr>
          <w:ilvl w:val="0"/>
          <w:numId w:val="1"/>
        </w:numPr>
        <w:tabs>
          <w:tab w:val="left" w:pos="3011"/>
        </w:tabs>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Intangible asset: examples of 4</w:t>
      </w:r>
    </w:p>
    <w:p w:rsidR="000C1200" w:rsidRPr="000C1200" w:rsidRDefault="0092050C" w:rsidP="0098106E">
      <w:pPr>
        <w:tabs>
          <w:tab w:val="left" w:pos="3011"/>
        </w:tabs>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Intangible assets are assets referred to as acquisitions which are not physical </w:t>
      </w:r>
      <w:r w:rsidR="005D538B">
        <w:rPr>
          <w:rFonts w:ascii="Times New Roman" w:hAnsi="Times New Roman" w:cs="Times New Roman"/>
          <w:sz w:val="24"/>
          <w:szCs w:val="24"/>
        </w:rPr>
        <w:t xml:space="preserve">but have value. </w:t>
      </w:r>
      <w:r w:rsidR="00EA77DE">
        <w:rPr>
          <w:rFonts w:ascii="Times New Roman" w:hAnsi="Times New Roman" w:cs="Times New Roman"/>
          <w:sz w:val="24"/>
          <w:szCs w:val="24"/>
        </w:rPr>
        <w:t xml:space="preserve">They have a useful life of more than one year. </w:t>
      </w:r>
      <w:r w:rsidR="005D538B">
        <w:rPr>
          <w:rFonts w:ascii="Times New Roman" w:hAnsi="Times New Roman" w:cs="Times New Roman"/>
          <w:sz w:val="24"/>
          <w:szCs w:val="24"/>
        </w:rPr>
        <w:t xml:space="preserve">Examples of them include; </w:t>
      </w:r>
      <w:r w:rsidR="004B2D81">
        <w:rPr>
          <w:rFonts w:ascii="Times New Roman" w:hAnsi="Times New Roman" w:cs="Times New Roman"/>
          <w:sz w:val="24"/>
          <w:szCs w:val="24"/>
        </w:rPr>
        <w:t xml:space="preserve">copyrights and </w:t>
      </w:r>
      <w:r w:rsidR="005D538B">
        <w:rPr>
          <w:rFonts w:ascii="Times New Roman" w:hAnsi="Times New Roman" w:cs="Times New Roman"/>
          <w:sz w:val="24"/>
          <w:szCs w:val="24"/>
        </w:rPr>
        <w:t xml:space="preserve">trademarks, </w:t>
      </w:r>
      <w:r w:rsidR="00D45A18">
        <w:rPr>
          <w:rFonts w:ascii="Times New Roman" w:hAnsi="Times New Roman" w:cs="Times New Roman"/>
          <w:sz w:val="24"/>
          <w:szCs w:val="24"/>
        </w:rPr>
        <w:t xml:space="preserve">domain names, non-competition agreements, </w:t>
      </w:r>
      <w:r w:rsidR="006D41B2">
        <w:rPr>
          <w:rFonts w:ascii="Times New Roman" w:hAnsi="Times New Roman" w:cs="Times New Roman"/>
          <w:sz w:val="24"/>
          <w:szCs w:val="24"/>
        </w:rPr>
        <w:t xml:space="preserve">computer applications and software, patented technology etcetera. </w:t>
      </w:r>
    </w:p>
    <w:p w:rsidR="0002401A" w:rsidRDefault="0002401A" w:rsidP="0098106E">
      <w:pPr>
        <w:pStyle w:val="ListParagraph"/>
        <w:numPr>
          <w:ilvl w:val="0"/>
          <w:numId w:val="1"/>
        </w:numPr>
        <w:tabs>
          <w:tab w:val="left" w:pos="3011"/>
        </w:tabs>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How </w:t>
      </w:r>
      <w:r w:rsidR="002B3FC7">
        <w:rPr>
          <w:rFonts w:ascii="Times New Roman" w:hAnsi="Times New Roman" w:cs="Times New Roman"/>
          <w:sz w:val="24"/>
          <w:szCs w:val="24"/>
        </w:rPr>
        <w:t>managers account for cost</w:t>
      </w:r>
      <w:r>
        <w:rPr>
          <w:rFonts w:ascii="Times New Roman" w:hAnsi="Times New Roman" w:cs="Times New Roman"/>
          <w:sz w:val="24"/>
          <w:szCs w:val="24"/>
        </w:rPr>
        <w:t xml:space="preserve"> of intangible assets</w:t>
      </w:r>
    </w:p>
    <w:p w:rsidR="006A0B80" w:rsidRPr="00EA77DE" w:rsidRDefault="00E8532C" w:rsidP="0098106E">
      <w:pPr>
        <w:tabs>
          <w:tab w:val="left" w:pos="3011"/>
        </w:tabs>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Intangible assets do not always appear in the company’s balance sheet due to accrued differences over time. What managers do to account for intangibles, </w:t>
      </w:r>
      <w:r w:rsidR="00476002">
        <w:rPr>
          <w:rFonts w:ascii="Times New Roman" w:hAnsi="Times New Roman" w:cs="Times New Roman"/>
          <w:sz w:val="24"/>
          <w:szCs w:val="24"/>
        </w:rPr>
        <w:t>they write off their initial costs over the period. This mean</w:t>
      </w:r>
      <w:r w:rsidR="00FE377F">
        <w:rPr>
          <w:rFonts w:ascii="Times New Roman" w:hAnsi="Times New Roman" w:cs="Times New Roman"/>
          <w:sz w:val="24"/>
          <w:szCs w:val="24"/>
        </w:rPr>
        <w:t xml:space="preserve">s that regular payments are made – amortized. </w:t>
      </w:r>
    </w:p>
    <w:sectPr w:rsidR="006A0B80" w:rsidRPr="00EA77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2228D5"/>
    <w:multiLevelType w:val="hybridMultilevel"/>
    <w:tmpl w:val="DAE4DD9E"/>
    <w:lvl w:ilvl="0" w:tplc="E190DEF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B4A14B4"/>
    <w:multiLevelType w:val="hybridMultilevel"/>
    <w:tmpl w:val="0862F7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6BD27D4"/>
    <w:multiLevelType w:val="hybridMultilevel"/>
    <w:tmpl w:val="2E92E310"/>
    <w:lvl w:ilvl="0" w:tplc="B124551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1060032"/>
    <w:multiLevelType w:val="hybridMultilevel"/>
    <w:tmpl w:val="7E5CF8F4"/>
    <w:lvl w:ilvl="0" w:tplc="9CE81E0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2C1"/>
    <w:rsid w:val="0002401A"/>
    <w:rsid w:val="00045886"/>
    <w:rsid w:val="00066BFC"/>
    <w:rsid w:val="00083EFC"/>
    <w:rsid w:val="000C1200"/>
    <w:rsid w:val="000C43E8"/>
    <w:rsid w:val="000E1B8E"/>
    <w:rsid w:val="000F5A69"/>
    <w:rsid w:val="000F66E0"/>
    <w:rsid w:val="001306B0"/>
    <w:rsid w:val="0019175B"/>
    <w:rsid w:val="00193D1B"/>
    <w:rsid w:val="001A1CF6"/>
    <w:rsid w:val="001B297E"/>
    <w:rsid w:val="001D30A9"/>
    <w:rsid w:val="001E4D60"/>
    <w:rsid w:val="002754DB"/>
    <w:rsid w:val="00296D03"/>
    <w:rsid w:val="002B3FC7"/>
    <w:rsid w:val="002D3684"/>
    <w:rsid w:val="002F6549"/>
    <w:rsid w:val="003039F5"/>
    <w:rsid w:val="00305EA8"/>
    <w:rsid w:val="00327719"/>
    <w:rsid w:val="00342E34"/>
    <w:rsid w:val="00346D2B"/>
    <w:rsid w:val="00354C61"/>
    <w:rsid w:val="00383F0D"/>
    <w:rsid w:val="003C0873"/>
    <w:rsid w:val="00470087"/>
    <w:rsid w:val="00476002"/>
    <w:rsid w:val="004B2D81"/>
    <w:rsid w:val="004E43CD"/>
    <w:rsid w:val="00520816"/>
    <w:rsid w:val="00523801"/>
    <w:rsid w:val="005858F8"/>
    <w:rsid w:val="005D538B"/>
    <w:rsid w:val="00606BAE"/>
    <w:rsid w:val="00617057"/>
    <w:rsid w:val="0061706F"/>
    <w:rsid w:val="006A0B80"/>
    <w:rsid w:val="006D41B2"/>
    <w:rsid w:val="007456FC"/>
    <w:rsid w:val="007751E8"/>
    <w:rsid w:val="007D547D"/>
    <w:rsid w:val="00823426"/>
    <w:rsid w:val="008A1FB8"/>
    <w:rsid w:val="008E1FFD"/>
    <w:rsid w:val="0092050C"/>
    <w:rsid w:val="00931281"/>
    <w:rsid w:val="00957AA5"/>
    <w:rsid w:val="00960FED"/>
    <w:rsid w:val="0098106E"/>
    <w:rsid w:val="009D79F0"/>
    <w:rsid w:val="00A05102"/>
    <w:rsid w:val="00A262C1"/>
    <w:rsid w:val="00A32197"/>
    <w:rsid w:val="00A50962"/>
    <w:rsid w:val="00A60BE2"/>
    <w:rsid w:val="00A60C18"/>
    <w:rsid w:val="00A6245C"/>
    <w:rsid w:val="00A90B47"/>
    <w:rsid w:val="00AE08F7"/>
    <w:rsid w:val="00B002FC"/>
    <w:rsid w:val="00B15935"/>
    <w:rsid w:val="00B23110"/>
    <w:rsid w:val="00B84C6E"/>
    <w:rsid w:val="00B85CD4"/>
    <w:rsid w:val="00BB6F4E"/>
    <w:rsid w:val="00BE702D"/>
    <w:rsid w:val="00BF1F92"/>
    <w:rsid w:val="00BF5C52"/>
    <w:rsid w:val="00D020CD"/>
    <w:rsid w:val="00D45A18"/>
    <w:rsid w:val="00D50F46"/>
    <w:rsid w:val="00DC6DDF"/>
    <w:rsid w:val="00DE1B3D"/>
    <w:rsid w:val="00DE5D95"/>
    <w:rsid w:val="00E2292C"/>
    <w:rsid w:val="00E408EF"/>
    <w:rsid w:val="00E8532C"/>
    <w:rsid w:val="00E952B7"/>
    <w:rsid w:val="00EA77DE"/>
    <w:rsid w:val="00EB02FC"/>
    <w:rsid w:val="00EE574F"/>
    <w:rsid w:val="00F05887"/>
    <w:rsid w:val="00F27747"/>
    <w:rsid w:val="00F44A46"/>
    <w:rsid w:val="00FA08CF"/>
    <w:rsid w:val="00FE322B"/>
    <w:rsid w:val="00FE37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34345B-DBBE-4417-A249-4C54654DD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31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5</Pages>
  <Words>921</Words>
  <Characters>5254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2018-06-10T16:14:00Z</dcterms:created>
  <dcterms:modified xsi:type="dcterms:W3CDTF">2018-06-10T18:54:00Z</dcterms:modified>
</cp:coreProperties>
</file>